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rFonts w:ascii="Arial" w:cs="Arial" w:eastAsia="Arial" w:hAnsi="Arial"/>
          <w:b/>
          <w:bCs/>
          <w:sz w:val="28"/>
          <w:szCs w:val="28"/>
        </w:rPr>
        <w:t xml:space="preserve">FORMULÁŘ PRO ODSTOUPENÍ OD SMLOUVY</w:t>
      </w:r>
    </w:p>
    <w:p>
      <w:pPr>
        <w:spacing w:after="160"/>
      </w:pPr>
      <w:r>
        <w:rPr>
          <w:rFonts w:ascii="Arial" w:cs="Arial" w:eastAsia="Arial" w:hAnsi="Arial"/>
          <w:sz w:val="21"/>
          <w:szCs w:val="21"/>
        </w:rPr>
        <w:t xml:space="preserve">Adresát: Jiří Kožušník, se sídlem Odborářská 607/4, 700 30 Ostrava – Hrabůvka, IČO: 04542924, e-mail: info@tepujuto.cz</w:t>
      </w:r>
    </w:p>
    <w:p>
      <w:pPr>
        <w:spacing w:after="160"/>
      </w:pPr>
      <w:r>
        <w:rPr>
          <w:rFonts w:ascii="Arial" w:cs="Arial" w:eastAsia="Arial" w:hAnsi="Arial"/>
          <w:b/>
          <w:bCs/>
          <w:sz w:val="21"/>
          <w:szCs w:val="21"/>
        </w:rPr>
        <w:t xml:space="preserve">Tímto prohlašuji, že odstupuji od Smlouvy:</w:t>
      </w:r>
    </w:p>
    <w:p>
      <w:pPr>
        <w:spacing w:after="160"/>
      </w:pPr>
      <w:r>
        <w:rPr>
          <w:rFonts w:ascii="Arial" w:cs="Arial" w:eastAsia="Arial" w:hAnsi="Arial"/>
          <w:b/>
          <w:bCs/>
          <w:sz w:val="21"/>
          <w:szCs w:val="21"/>
        </w:rPr>
        <w:t xml:space="preserve">Datum uzavření Smlouvy (objednávky):</w:t>
      </w:r>
    </w:p>
    <w:p>
      <w:pPr>
        <w:pBdr>
          <w:bottom w:val="single" w:color="999999" w:sz="6" w:space="1"/>
        </w:pBdr>
        <w:spacing w:after="220"/>
      </w:pPr>
      <w:r>
        <w:rPr>
          <w:rFonts w:ascii="Arial" w:cs="Arial" w:eastAsia="Arial" w:hAnsi="Arial"/>
          <w:sz w:val="21"/>
          <w:szCs w:val="21"/>
        </w:rPr>
        <w:t xml:space="preserve"> </w:t>
      </w:r>
    </w:p>
    <w:p>
      <w:pPr>
        <w:spacing w:after="160"/>
      </w:pPr>
      <w:r>
        <w:rPr>
          <w:rFonts w:ascii="Arial" w:cs="Arial" w:eastAsia="Arial" w:hAnsi="Arial"/>
          <w:b/>
          <w:bCs/>
          <w:sz w:val="21"/>
          <w:szCs w:val="21"/>
        </w:rPr>
        <w:t xml:space="preserve">Číslo objednávky:</w:t>
      </w:r>
    </w:p>
    <w:p>
      <w:pPr>
        <w:pBdr>
          <w:bottom w:val="single" w:color="999999" w:sz="6" w:space="1"/>
        </w:pBdr>
        <w:spacing w:after="220"/>
      </w:pPr>
      <w:r>
        <w:rPr>
          <w:rFonts w:ascii="Arial" w:cs="Arial" w:eastAsia="Arial" w:hAnsi="Arial"/>
          <w:sz w:val="21"/>
          <w:szCs w:val="21"/>
        </w:rPr>
        <w:t xml:space="preserve"> </w:t>
      </w:r>
    </w:p>
    <w:p>
      <w:pPr>
        <w:spacing w:after="160"/>
      </w:pPr>
      <w:r>
        <w:rPr>
          <w:rFonts w:ascii="Arial" w:cs="Arial" w:eastAsia="Arial" w:hAnsi="Arial"/>
          <w:b/>
          <w:bCs/>
          <w:sz w:val="21"/>
          <w:szCs w:val="21"/>
        </w:rPr>
        <w:t xml:space="preserve">Jméno a příjmení:</w:t>
      </w:r>
    </w:p>
    <w:p>
      <w:pPr>
        <w:pBdr>
          <w:bottom w:val="single" w:color="999999" w:sz="6" w:space="1"/>
        </w:pBdr>
        <w:spacing w:after="220"/>
      </w:pPr>
      <w:r>
        <w:rPr>
          <w:rFonts w:ascii="Arial" w:cs="Arial" w:eastAsia="Arial" w:hAnsi="Arial"/>
          <w:sz w:val="21"/>
          <w:szCs w:val="21"/>
        </w:rPr>
        <w:t xml:space="preserve"> </w:t>
      </w:r>
    </w:p>
    <w:p>
      <w:pPr>
        <w:spacing w:after="160"/>
      </w:pPr>
      <w:r>
        <w:rPr>
          <w:rFonts w:ascii="Arial" w:cs="Arial" w:eastAsia="Arial" w:hAnsi="Arial"/>
          <w:b/>
          <w:bCs/>
          <w:sz w:val="21"/>
          <w:szCs w:val="21"/>
        </w:rPr>
        <w:t xml:space="preserve">Adresa:</w:t>
      </w:r>
    </w:p>
    <w:p>
      <w:pPr>
        <w:pBdr>
          <w:bottom w:val="single" w:color="999999" w:sz="6" w:space="1"/>
        </w:pBdr>
        <w:spacing w:after="220"/>
      </w:pPr>
      <w:r>
        <w:rPr>
          <w:rFonts w:ascii="Arial" w:cs="Arial" w:eastAsia="Arial" w:hAnsi="Arial"/>
          <w:sz w:val="21"/>
          <w:szCs w:val="21"/>
        </w:rPr>
        <w:t xml:space="preserve"> </w:t>
      </w:r>
    </w:p>
    <w:p>
      <w:pPr>
        <w:spacing w:after="160"/>
      </w:pPr>
      <w:r>
        <w:rPr>
          <w:rFonts w:ascii="Arial" w:cs="Arial" w:eastAsia="Arial" w:hAnsi="Arial"/>
          <w:b/>
          <w:bCs/>
          <w:sz w:val="21"/>
          <w:szCs w:val="21"/>
        </w:rPr>
        <w:t xml:space="preserve">E-mailová adresa:</w:t>
      </w:r>
    </w:p>
    <w:p>
      <w:pPr>
        <w:pBdr>
          <w:bottom w:val="single" w:color="999999" w:sz="6" w:space="1"/>
        </w:pBdr>
        <w:spacing w:after="220"/>
      </w:pPr>
      <w:r>
        <w:rPr>
          <w:rFonts w:ascii="Arial" w:cs="Arial" w:eastAsia="Arial" w:hAnsi="Arial"/>
          <w:sz w:val="21"/>
          <w:szCs w:val="21"/>
        </w:rPr>
        <w:t xml:space="preserve"> </w:t>
      </w:r>
    </w:p>
    <w:p>
      <w:pPr>
        <w:spacing w:after="160"/>
      </w:pPr>
      <w:r>
        <w:rPr>
          <w:rFonts w:ascii="Arial" w:cs="Arial" w:eastAsia="Arial" w:hAnsi="Arial"/>
          <w:b/>
          <w:bCs/>
          <w:sz w:val="21"/>
          <w:szCs w:val="21"/>
        </w:rPr>
        <w:t xml:space="preserve">Specifikace Zboží, kterého se Smlouva týká:</w:t>
      </w:r>
    </w:p>
    <w:p>
      <w:pPr>
        <w:pBdr>
          <w:bottom w:val="single" w:color="999999" w:sz="6" w:space="1"/>
        </w:pBdr>
        <w:spacing w:after="220"/>
      </w:pPr>
      <w:r>
        <w:rPr>
          <w:rFonts w:ascii="Arial" w:cs="Arial" w:eastAsia="Arial" w:hAnsi="Arial"/>
          <w:sz w:val="21"/>
          <w:szCs w:val="21"/>
        </w:rPr>
        <w:t xml:space="preserve"> </w:t>
      </w:r>
    </w:p>
    <w:p>
      <w:pPr>
        <w:pBdr>
          <w:bottom w:val="single" w:color="999999" w:sz="6" w:space="1"/>
        </w:pBdr>
        <w:spacing w:after="220"/>
      </w:pPr>
      <w:r>
        <w:rPr>
          <w:rFonts w:ascii="Arial" w:cs="Arial" w:eastAsia="Arial" w:hAnsi="Arial"/>
          <w:sz w:val="21"/>
          <w:szCs w:val="21"/>
        </w:rPr>
        <w:t xml:space="preserve"> </w:t>
      </w:r>
    </w:p>
    <w:p>
      <w:pPr>
        <w:spacing w:after="160"/>
      </w:pPr>
      <w:r>
        <w:rPr>
          <w:rFonts w:ascii="Arial" w:cs="Arial" w:eastAsia="Arial" w:hAnsi="Arial"/>
          <w:b/>
          <w:bCs/>
          <w:sz w:val="21"/>
          <w:szCs w:val="21"/>
        </w:rPr>
        <w:t xml:space="preserve">Způsob pro navrácení obdržených finančních prostředků, případně číslo bankovního účtu:</w:t>
      </w:r>
    </w:p>
    <w:p>
      <w:pPr>
        <w:pBdr>
          <w:bottom w:val="single" w:color="999999" w:sz="6" w:space="1"/>
        </w:pBdr>
        <w:spacing w:after="220"/>
      </w:pPr>
      <w:r>
        <w:rPr>
          <w:rFonts w:ascii="Arial" w:cs="Arial" w:eastAsia="Arial" w:hAnsi="Arial"/>
          <w:sz w:val="21"/>
          <w:szCs w:val="21"/>
        </w:rPr>
        <w:t xml:space="preserve"> </w:t>
      </w:r>
    </w:p>
    <w:p>
      <w:pPr>
        <w:pBdr>
          <w:bottom w:val="single" w:color="999999" w:sz="6" w:space="1"/>
        </w:pBdr>
        <w:spacing w:after="220"/>
      </w:pPr>
      <w:r>
        <w:rPr>
          <w:rFonts w:ascii="Arial" w:cs="Arial" w:eastAsia="Arial" w:hAnsi="Arial"/>
          <w:sz w:val="21"/>
          <w:szCs w:val="21"/>
        </w:rPr>
        <w:t xml:space="preserve"> </w:t>
      </w:r>
    </w:p>
    <w:p>
      <w:pPr>
        <w:spacing w:after="160"/>
      </w:pPr>
      <w:r>
        <w:rPr>
          <w:rFonts w:ascii="Arial" w:cs="Arial" w:eastAsia="Arial" w:hAnsi="Arial"/>
          <w:b/>
          <w:bCs/>
          <w:sz w:val="21"/>
          <w:szCs w:val="21"/>
        </w:rPr>
        <w:t xml:space="preserve">Datum:</w:t>
      </w:r>
    </w:p>
    <w:p>
      <w:pPr>
        <w:pBdr>
          <w:bottom w:val="single" w:color="999999" w:sz="6" w:space="1"/>
        </w:pBdr>
        <w:spacing w:after="220"/>
      </w:pPr>
      <w:r>
        <w:rPr>
          <w:rFonts w:ascii="Arial" w:cs="Arial" w:eastAsia="Arial" w:hAnsi="Arial"/>
          <w:sz w:val="21"/>
          <w:szCs w:val="21"/>
        </w:rPr>
        <w:t xml:space="preserve"> </w:t>
      </w:r>
    </w:p>
    <w:p>
      <w:pPr>
        <w:spacing w:after="160"/>
      </w:pPr>
      <w:r>
        <w:rPr>
          <w:rFonts w:ascii="Arial" w:cs="Arial" w:eastAsia="Arial" w:hAnsi="Arial"/>
          <w:b/>
          <w:bCs/>
          <w:sz w:val="21"/>
          <w:szCs w:val="21"/>
        </w:rPr>
        <w:t xml:space="preserve">Podpis:</w:t>
      </w:r>
    </w:p>
    <w:p>
      <w:pPr>
        <w:pBdr>
          <w:bottom w:val="single" w:color="999999" w:sz="6" w:space="1"/>
        </w:pBdr>
        <w:spacing w:after="220"/>
      </w:pPr>
      <w:r>
        <w:rPr>
          <w:rFonts w:ascii="Arial" w:cs="Arial" w:eastAsia="Arial" w:hAnsi="Arial"/>
          <w:sz w:val="21"/>
          <w:szCs w:val="21"/>
        </w:rPr>
        <w:t xml:space="preserve"> </w:t>
      </w:r>
    </w:p>
    <w:p>
      <w:pPr>
        <w:spacing w:after="160"/>
      </w:pPr>
      <w:r>
        <w:rPr>
          <w:rFonts w:ascii="Arial" w:cs="Arial" w:eastAsia="Arial" w:hAnsi="Arial"/>
          <w:i/>
          <w:iCs/>
          <w:sz w:val="18"/>
          <w:szCs w:val="18"/>
        </w:rPr>
        <w:t xml:space="preserve">Poučení: Spotřebitel může od smlouvy uzavřené prostřednictvím e-shopu odstoupit bez uvedení důvodu do 14 dnů ode dne převzetí zboží (mimo případy dle § 1837 občanského zákoníku). Odstoupení je třeba zaslat písemně na adresu uvedenou výše nebo e-mailem na info@tepujuto.cz. Zboží je třeba vrátit nejpozději do 14 dnů od odstoupení; náklady na jeho vrácení nese kupující. Peníze včetně nákladů na dodání (ve výši nejlevnějšího nabízeného způsobu dodání) vrátíme do 14 dnů od odstoupení, ne však dříve, než nám zboží předáte nebo prokážete jeho odeslání.</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2026-10-23T08:10:07.434Z</dcterms:created>
  <dcterms:modified xsi:type="dcterms:W3CDTF">2026-10-23T08:10:07.434Z</dcterms:modified>
</cp:coreProperties>
</file>

<file path=docProps/custom.xml><?xml version="1.0" encoding="utf-8"?>
<Properties xmlns="http://schemas.openxmlformats.org/officeDocument/2006/custom-properties" xmlns:vt="http://schemas.openxmlformats.org/officeDocument/2006/docPropsVTypes"/>
</file>